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4C3C" w14:textId="04758E6B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</w:t>
      </w:r>
      <w:r w:rsidR="00E25FC8">
        <w:rPr>
          <w:rFonts w:ascii="Times New Roman" w:hAnsi="Times New Roman"/>
          <w:bCs/>
          <w:sz w:val="24"/>
          <w:szCs w:val="24"/>
        </w:rPr>
        <w:t xml:space="preserve">в Решение на Министерски съвет /РМС/ № </w:t>
      </w:r>
      <w:r w:rsidR="003D7F25">
        <w:rPr>
          <w:rFonts w:ascii="Times New Roman" w:hAnsi="Times New Roman"/>
          <w:bCs/>
          <w:sz w:val="24"/>
          <w:szCs w:val="24"/>
        </w:rPr>
        <w:t>1071</w:t>
      </w:r>
      <w:r w:rsidR="001F30D1">
        <w:rPr>
          <w:rFonts w:ascii="Times New Roman" w:hAnsi="Times New Roman"/>
          <w:bCs/>
          <w:sz w:val="24"/>
          <w:szCs w:val="24"/>
        </w:rPr>
        <w:t>/</w:t>
      </w:r>
      <w:r w:rsidR="003D7F25">
        <w:rPr>
          <w:rFonts w:ascii="Times New Roman" w:hAnsi="Times New Roman"/>
          <w:bCs/>
          <w:sz w:val="24"/>
          <w:szCs w:val="24"/>
        </w:rPr>
        <w:t>23.12</w:t>
      </w:r>
      <w:r w:rsidR="00E25FC8">
        <w:rPr>
          <w:rFonts w:ascii="Times New Roman" w:hAnsi="Times New Roman"/>
          <w:bCs/>
          <w:sz w:val="24"/>
          <w:szCs w:val="24"/>
        </w:rPr>
        <w:t xml:space="preserve">.2022 год., </w:t>
      </w:r>
      <w:r w:rsidRPr="00473BAB">
        <w:rPr>
          <w:rFonts w:ascii="Times New Roman" w:hAnsi="Times New Roman"/>
          <w:bCs/>
          <w:sz w:val="24"/>
          <w:szCs w:val="24"/>
        </w:rPr>
        <w:t xml:space="preserve">следва да </w:t>
      </w:r>
      <w:r>
        <w:rPr>
          <w:rFonts w:ascii="Times New Roman" w:hAnsi="Times New Roman"/>
          <w:bCs/>
          <w:sz w:val="24"/>
          <w:szCs w:val="24"/>
        </w:rPr>
        <w:t xml:space="preserve">се </w:t>
      </w:r>
      <w:r w:rsidRPr="00473BAB">
        <w:rPr>
          <w:rFonts w:ascii="Times New Roman" w:hAnsi="Times New Roman"/>
          <w:bCs/>
          <w:sz w:val="24"/>
          <w:szCs w:val="24"/>
        </w:rPr>
        <w:t xml:space="preserve">подаде Заявление до Генералния директор на ДП НКЖИ, в което да </w:t>
      </w:r>
      <w:r>
        <w:rPr>
          <w:rFonts w:ascii="Times New Roman" w:hAnsi="Times New Roman"/>
          <w:bCs/>
          <w:sz w:val="24"/>
          <w:szCs w:val="24"/>
        </w:rPr>
        <w:t xml:space="preserve">се </w:t>
      </w:r>
      <w:r w:rsidRPr="00473BAB">
        <w:rPr>
          <w:rFonts w:ascii="Times New Roman" w:hAnsi="Times New Roman"/>
          <w:bCs/>
          <w:sz w:val="24"/>
          <w:szCs w:val="24"/>
        </w:rPr>
        <w:t>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</w:t>
      </w:r>
    </w:p>
    <w:p w14:paraId="5C2883D2" w14:textId="504EBD50" w:rsidR="00D17288" w:rsidRPr="00473BAB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473BAB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473BAB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473BAB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473BAB">
        <w:rPr>
          <w:rFonts w:ascii="Times New Roman" w:hAnsi="Times New Roman"/>
          <w:bCs/>
          <w:sz w:val="24"/>
          <w:szCs w:val="24"/>
        </w:rPr>
        <w:t>.</w:t>
      </w:r>
    </w:p>
    <w:p w14:paraId="1955EA08" w14:textId="77777777" w:rsidR="00D17288" w:rsidRPr="00473BAB" w:rsidRDefault="00D17288" w:rsidP="00D1728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473BAB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0FFFE71D" w14:textId="77777777" w:rsidR="00D17288" w:rsidRPr="00473BAB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473BAB">
        <w:rPr>
          <w:rFonts w:ascii="Times New Roman" w:hAnsi="Times New Roman"/>
          <w:b/>
          <w:bCs/>
          <w:sz w:val="24"/>
          <w:szCs w:val="24"/>
        </w:rPr>
        <w:t>оригинал</w:t>
      </w:r>
      <w:r w:rsidRPr="00473BAB">
        <w:rPr>
          <w:rFonts w:ascii="Times New Roman" w:hAnsi="Times New Roman"/>
          <w:bCs/>
          <w:sz w:val="24"/>
          <w:szCs w:val="24"/>
        </w:rPr>
        <w:t xml:space="preserve"> (</w:t>
      </w:r>
      <w:bookmarkStart w:id="0" w:name="_Hlk107563311"/>
      <w:r w:rsidRPr="00473BAB">
        <w:rPr>
          <w:rFonts w:ascii="Times New Roman" w:hAnsi="Times New Roman"/>
          <w:bCs/>
          <w:i/>
          <w:sz w:val="24"/>
          <w:szCs w:val="24"/>
        </w:rPr>
        <w:t>при разлика в номерацията и площта, по документ за собственост, номер в РМС и скица, следва да се приложи и удостоверение за идентичност на имота, а в някои случаи и комбинирана скица</w:t>
      </w:r>
      <w:bookmarkEnd w:id="0"/>
      <w:r w:rsidRPr="00473BAB">
        <w:rPr>
          <w:rFonts w:ascii="Times New Roman" w:hAnsi="Times New Roman"/>
          <w:bCs/>
          <w:i/>
          <w:sz w:val="24"/>
          <w:szCs w:val="24"/>
        </w:rPr>
        <w:t>).</w:t>
      </w:r>
    </w:p>
    <w:p w14:paraId="6751EB78" w14:textId="77777777" w:rsidR="00D17288" w:rsidRPr="00473BAB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473BAB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473BAB">
        <w:rPr>
          <w:rFonts w:ascii="Times New Roman" w:hAnsi="Times New Roman"/>
          <w:bCs/>
          <w:sz w:val="24"/>
          <w:szCs w:val="24"/>
        </w:rPr>
        <w:t xml:space="preserve">) – </w:t>
      </w:r>
      <w:r w:rsidRPr="00473BAB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4CC353AD" w14:textId="77777777" w:rsidR="00D17288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473BAB">
        <w:rPr>
          <w:rFonts w:ascii="Times New Roman" w:hAnsi="Times New Roman"/>
          <w:sz w:val="24"/>
          <w:szCs w:val="24"/>
        </w:rPr>
        <w:t xml:space="preserve"> </w:t>
      </w:r>
      <w:r w:rsidRPr="00473BAB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473BAB">
        <w:rPr>
          <w:rFonts w:ascii="Times New Roman" w:hAnsi="Times New Roman"/>
          <w:bCs/>
          <w:i/>
          <w:sz w:val="24"/>
          <w:szCs w:val="24"/>
        </w:rPr>
        <w:t>.</w:t>
      </w:r>
    </w:p>
    <w:p w14:paraId="7C6E0210" w14:textId="77777777" w:rsidR="00D17288" w:rsidRPr="00095377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095377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095377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095377">
        <w:rPr>
          <w:rFonts w:ascii="Times New Roman" w:hAnsi="Times New Roman"/>
          <w:bCs/>
          <w:sz w:val="24"/>
          <w:szCs w:val="24"/>
        </w:rPr>
        <w:t>).</w:t>
      </w:r>
    </w:p>
    <w:p w14:paraId="2352276F" w14:textId="77777777" w:rsidR="00D17288" w:rsidRPr="00095377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квоти, на всички собственици </w:t>
      </w:r>
      <w:r w:rsidRPr="00473BAB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473BAB">
        <w:rPr>
          <w:rFonts w:ascii="Times New Roman" w:hAnsi="Times New Roman"/>
          <w:bCs/>
          <w:sz w:val="24"/>
          <w:szCs w:val="24"/>
        </w:rPr>
        <w:t>) – оригинал</w:t>
      </w:r>
      <w:r w:rsidRPr="00473BAB">
        <w:rPr>
          <w:rFonts w:ascii="Times New Roman" w:hAnsi="Times New Roman"/>
          <w:b/>
          <w:bCs/>
          <w:sz w:val="24"/>
          <w:szCs w:val="24"/>
        </w:rPr>
        <w:t>.</w:t>
      </w:r>
    </w:p>
    <w:p w14:paraId="21BF9E79" w14:textId="77777777" w:rsidR="00D17288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4F2F56EE" w14:textId="77777777" w:rsidR="00D17288" w:rsidRPr="00095377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095377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095377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09537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95377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095377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6626D388" w14:textId="77777777" w:rsidR="00D17288" w:rsidRPr="00473BAB" w:rsidRDefault="00D17288" w:rsidP="00D1728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7A8DF7E5" w14:textId="77777777" w:rsidR="00D17288" w:rsidRPr="00473BAB" w:rsidRDefault="00D17288" w:rsidP="00D17288">
      <w:pPr>
        <w:numPr>
          <w:ilvl w:val="0"/>
          <w:numId w:val="3"/>
        </w:numPr>
        <w:spacing w:after="0" w:line="240" w:lineRule="auto"/>
        <w:ind w:left="1560" w:hanging="480"/>
        <w:jc w:val="both"/>
        <w:rPr>
          <w:rFonts w:ascii="Times New Roman" w:hAnsi="Times New Roman"/>
          <w:sz w:val="24"/>
          <w:szCs w:val="24"/>
        </w:rPr>
      </w:pPr>
      <w:r w:rsidRPr="00473BAB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336C172F" w14:textId="77777777" w:rsidR="00D17288" w:rsidRPr="00473BAB" w:rsidRDefault="00D17288" w:rsidP="00D17288">
      <w:pPr>
        <w:numPr>
          <w:ilvl w:val="0"/>
          <w:numId w:val="3"/>
        </w:numPr>
        <w:spacing w:after="0" w:line="240" w:lineRule="auto"/>
        <w:ind w:left="1560" w:hanging="4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54C23DD0" w14:textId="7B17305D" w:rsidR="00D17288" w:rsidRPr="00473BAB" w:rsidRDefault="00D17288" w:rsidP="00D172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Когато за имота е извършена разпоредителна сделка след датата на отчуждаване, към преписката се прилага нотариално заверена декларация, както следва:</w:t>
      </w:r>
    </w:p>
    <w:p w14:paraId="3ACA494D" w14:textId="77777777" w:rsidR="00D17288" w:rsidRPr="00473BAB" w:rsidRDefault="00D17288" w:rsidP="00D17288">
      <w:pPr>
        <w:numPr>
          <w:ilvl w:val="0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7D6AE8A9" w14:textId="77777777" w:rsidR="00D17288" w:rsidRPr="00473BAB" w:rsidRDefault="00D17288" w:rsidP="00D17288">
      <w:pPr>
        <w:numPr>
          <w:ilvl w:val="0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096C857F" w14:textId="77777777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14:paraId="234A1468" w14:textId="3C1B1254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73BAB">
        <w:rPr>
          <w:rFonts w:ascii="Times New Roman" w:hAnsi="Times New Roman"/>
          <w:bCs/>
          <w:sz w:val="24"/>
          <w:szCs w:val="24"/>
        </w:rPr>
        <w:t>Изплащането на обезщетенията, опред</w:t>
      </w:r>
      <w:r>
        <w:rPr>
          <w:rFonts w:ascii="Times New Roman" w:hAnsi="Times New Roman"/>
          <w:bCs/>
          <w:sz w:val="24"/>
          <w:szCs w:val="24"/>
        </w:rPr>
        <w:t>елени в горепосоченото РМС</w:t>
      </w:r>
      <w:r w:rsidRPr="00473BAB">
        <w:rPr>
          <w:rFonts w:ascii="Times New Roman" w:hAnsi="Times New Roman"/>
          <w:bCs/>
          <w:sz w:val="24"/>
          <w:szCs w:val="24"/>
        </w:rPr>
        <w:t>, започва след влизането му в сила и представяне на горепосочените документи.</w:t>
      </w:r>
    </w:p>
    <w:p w14:paraId="6BFDA741" w14:textId="6C8243AF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Заявлението с приложените документи, може да </w:t>
      </w:r>
      <w:r w:rsidR="00E25FC8">
        <w:rPr>
          <w:rFonts w:ascii="Times New Roman" w:hAnsi="Times New Roman"/>
          <w:bCs/>
          <w:sz w:val="24"/>
          <w:szCs w:val="24"/>
        </w:rPr>
        <w:t xml:space="preserve">се </w:t>
      </w:r>
      <w:r w:rsidRPr="00473BAB">
        <w:rPr>
          <w:rFonts w:ascii="Times New Roman" w:hAnsi="Times New Roman"/>
          <w:bCs/>
          <w:sz w:val="24"/>
          <w:szCs w:val="24"/>
        </w:rPr>
        <w:t>изпраща и по пощата с обратна разписка на адрес:</w:t>
      </w:r>
    </w:p>
    <w:p w14:paraId="7D0661C5" w14:textId="77777777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ДП НКЖИ</w:t>
      </w:r>
    </w:p>
    <w:p w14:paraId="78E1B7D3" w14:textId="77777777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Бул. „Мария Луиза“ № 110</w:t>
      </w:r>
    </w:p>
    <w:p w14:paraId="06562433" w14:textId="77777777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Гр. София, ПК 1233</w:t>
      </w:r>
    </w:p>
    <w:p w14:paraId="31B76676" w14:textId="77777777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За допълнителна информация на телефон: 02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73BAB">
        <w:rPr>
          <w:rFonts w:ascii="Times New Roman" w:hAnsi="Times New Roman"/>
          <w:bCs/>
          <w:sz w:val="24"/>
          <w:szCs w:val="24"/>
        </w:rPr>
        <w:t>932 2254 или 02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73BAB">
        <w:rPr>
          <w:rFonts w:ascii="Times New Roman" w:hAnsi="Times New Roman"/>
          <w:bCs/>
          <w:sz w:val="24"/>
          <w:szCs w:val="24"/>
        </w:rPr>
        <w:t xml:space="preserve">932 2733 и на сайта на ДП „НКЖИ“ - </w:t>
      </w:r>
      <w:hyperlink r:id="rId5" w:history="1">
        <w:r w:rsidRPr="00473BAB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www.rail-infra.bg</w:t>
        </w:r>
      </w:hyperlink>
      <w:r w:rsidRPr="00473BAB">
        <w:rPr>
          <w:rFonts w:ascii="Times New Roman" w:hAnsi="Times New Roman"/>
          <w:bCs/>
          <w:sz w:val="24"/>
          <w:szCs w:val="24"/>
        </w:rPr>
        <w:t>.</w:t>
      </w:r>
    </w:p>
    <w:p w14:paraId="63E27D9A" w14:textId="75675AE9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В случай, че в едномесечен срок от датата на съобщението за изплащане на обезщетенията,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</w:t>
      </w:r>
      <w:bookmarkStart w:id="1" w:name="_Hlk107563446"/>
      <w:r w:rsidRPr="00473BAB">
        <w:rPr>
          <w:rFonts w:ascii="Times New Roman" w:hAnsi="Times New Roman"/>
          <w:bCs/>
          <w:sz w:val="24"/>
          <w:szCs w:val="24"/>
        </w:rPr>
        <w:t>Закона за държавната собственост /ЗДС/</w:t>
      </w:r>
      <w:bookmarkEnd w:id="1"/>
      <w:r w:rsidRPr="00473BAB">
        <w:rPr>
          <w:rFonts w:ascii="Times New Roman" w:hAnsi="Times New Roman"/>
          <w:bCs/>
          <w:sz w:val="24"/>
          <w:szCs w:val="24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val="en-US"/>
        </w:rPr>
        <w:t>(</w:t>
      </w:r>
      <w:r w:rsidR="003D7F25">
        <w:rPr>
          <w:rFonts w:ascii="Times New Roman" w:hAnsi="Times New Roman"/>
          <w:bCs/>
          <w:sz w:val="24"/>
          <w:szCs w:val="24"/>
        </w:rPr>
        <w:t xml:space="preserve">на </w:t>
      </w:r>
      <w:r w:rsidR="003D7F25" w:rsidRPr="006435C4">
        <w:rPr>
          <w:rFonts w:ascii="Times New Roman" w:hAnsi="Times New Roman"/>
          <w:bCs/>
          <w:sz w:val="24"/>
          <w:szCs w:val="24"/>
        </w:rPr>
        <w:t>област</w:t>
      </w:r>
      <w:r w:rsidR="003D7F25">
        <w:rPr>
          <w:rFonts w:ascii="Times New Roman" w:hAnsi="Times New Roman"/>
          <w:bCs/>
          <w:sz w:val="24"/>
          <w:szCs w:val="24"/>
        </w:rPr>
        <w:t xml:space="preserve"> Пловдив</w:t>
      </w:r>
      <w:r w:rsidR="003D7F25" w:rsidRPr="006435C4">
        <w:rPr>
          <w:rFonts w:ascii="Times New Roman" w:hAnsi="Times New Roman"/>
          <w:bCs/>
          <w:sz w:val="24"/>
          <w:szCs w:val="24"/>
        </w:rPr>
        <w:t xml:space="preserve">, с адрес: гр. </w:t>
      </w:r>
      <w:r w:rsidR="003D7F25">
        <w:rPr>
          <w:rFonts w:ascii="Times New Roman" w:hAnsi="Times New Roman"/>
          <w:bCs/>
          <w:sz w:val="24"/>
          <w:szCs w:val="24"/>
        </w:rPr>
        <w:t>Пловдив</w:t>
      </w:r>
      <w:r w:rsidR="003D7F25" w:rsidRPr="006435C4">
        <w:rPr>
          <w:rFonts w:ascii="Times New Roman" w:hAnsi="Times New Roman"/>
          <w:bCs/>
          <w:sz w:val="24"/>
          <w:szCs w:val="24"/>
        </w:rPr>
        <w:t xml:space="preserve"> – </w:t>
      </w:r>
      <w:r w:rsidR="003D7F25">
        <w:rPr>
          <w:rFonts w:ascii="Times New Roman" w:hAnsi="Times New Roman"/>
          <w:bCs/>
          <w:sz w:val="24"/>
          <w:szCs w:val="24"/>
        </w:rPr>
        <w:t>4002</w:t>
      </w:r>
      <w:r w:rsidR="003D7F25" w:rsidRPr="006435C4">
        <w:rPr>
          <w:rFonts w:ascii="Times New Roman" w:hAnsi="Times New Roman"/>
          <w:bCs/>
          <w:sz w:val="24"/>
          <w:szCs w:val="24"/>
        </w:rPr>
        <w:t xml:space="preserve">, </w:t>
      </w:r>
      <w:r w:rsidR="003D7F25">
        <w:rPr>
          <w:rFonts w:ascii="Times New Roman" w:hAnsi="Times New Roman"/>
          <w:bCs/>
          <w:sz w:val="24"/>
          <w:szCs w:val="24"/>
        </w:rPr>
        <w:t>п</w:t>
      </w:r>
      <w:r w:rsidR="003D7F25" w:rsidRPr="006435C4">
        <w:rPr>
          <w:rFonts w:ascii="Times New Roman" w:hAnsi="Times New Roman"/>
          <w:bCs/>
          <w:sz w:val="24"/>
          <w:szCs w:val="24"/>
        </w:rPr>
        <w:t>л. „</w:t>
      </w:r>
      <w:r w:rsidR="003D7F25">
        <w:rPr>
          <w:rFonts w:ascii="Times New Roman" w:hAnsi="Times New Roman"/>
          <w:bCs/>
          <w:sz w:val="24"/>
          <w:szCs w:val="24"/>
        </w:rPr>
        <w:t>Никола Мушанов</w:t>
      </w:r>
      <w:r w:rsidR="003D7F25" w:rsidRPr="006435C4">
        <w:rPr>
          <w:rFonts w:ascii="Times New Roman" w:hAnsi="Times New Roman"/>
          <w:bCs/>
          <w:sz w:val="24"/>
          <w:szCs w:val="24"/>
        </w:rPr>
        <w:t xml:space="preserve">” № </w:t>
      </w:r>
      <w:r w:rsidR="003D7F25">
        <w:rPr>
          <w:rFonts w:ascii="Times New Roman" w:hAnsi="Times New Roman"/>
          <w:bCs/>
          <w:sz w:val="24"/>
          <w:szCs w:val="24"/>
        </w:rPr>
        <w:t>1</w:t>
      </w:r>
      <w:r w:rsidRPr="00CF2AD2">
        <w:rPr>
          <w:rFonts w:ascii="Times New Roman" w:hAnsi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/>
          <w:bCs/>
          <w:sz w:val="24"/>
          <w:szCs w:val="24"/>
        </w:rPr>
        <w:t>,</w:t>
      </w:r>
      <w:r w:rsidRPr="00473BAB">
        <w:rPr>
          <w:rFonts w:ascii="Times New Roman" w:hAnsi="Times New Roman"/>
          <w:bCs/>
          <w:sz w:val="24"/>
          <w:szCs w:val="24"/>
        </w:rPr>
        <w:t xml:space="preserve"> съгласно чл.39а, ал.2 от ЗДС, който нарежда на банката да изплати дължимото обезщетение.</w:t>
      </w:r>
    </w:p>
    <w:p w14:paraId="648A49AC" w14:textId="02F97AC1" w:rsidR="006F775B" w:rsidRPr="00D17288" w:rsidRDefault="00D17288" w:rsidP="00E25FC8">
      <w:pPr>
        <w:spacing w:after="0" w:line="240" w:lineRule="auto"/>
        <w:ind w:firstLine="708"/>
        <w:jc w:val="both"/>
      </w:pPr>
      <w:r w:rsidRPr="00443055">
        <w:rPr>
          <w:rFonts w:ascii="Times New Roman" w:hAnsi="Times New Roman"/>
          <w:sz w:val="24"/>
          <w:szCs w:val="24"/>
        </w:rPr>
        <w:t xml:space="preserve">Ползвани са лични данни на собствениците на </w:t>
      </w:r>
      <w:proofErr w:type="spellStart"/>
      <w:r w:rsidRPr="00443055">
        <w:rPr>
          <w:rFonts w:ascii="Times New Roman" w:hAnsi="Times New Roman"/>
          <w:sz w:val="24"/>
          <w:szCs w:val="24"/>
        </w:rPr>
        <w:t>отчуждаемите</w:t>
      </w:r>
      <w:proofErr w:type="spellEnd"/>
      <w:r w:rsidRPr="00443055">
        <w:rPr>
          <w:rFonts w:ascii="Times New Roman" w:hAnsi="Times New Roman"/>
          <w:sz w:val="24"/>
          <w:szCs w:val="24"/>
        </w:rPr>
        <w:t xml:space="preserve">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</w:t>
      </w:r>
      <w:r w:rsidRPr="00473BAB">
        <w:rPr>
          <w:rFonts w:ascii="Times New Roman" w:hAnsi="Times New Roman"/>
          <w:sz w:val="24"/>
          <w:szCs w:val="24"/>
        </w:rPr>
        <w:t>.</w:t>
      </w:r>
    </w:p>
    <w:sectPr w:rsidR="006F775B" w:rsidRPr="00D17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2758"/>
    <w:multiLevelType w:val="hybridMultilevel"/>
    <w:tmpl w:val="A7AC1136"/>
    <w:lvl w:ilvl="0" w:tplc="B6126B2A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" w15:restartNumberingAfterBreak="0">
    <w:nsid w:val="306F4F0B"/>
    <w:multiLevelType w:val="hybridMultilevel"/>
    <w:tmpl w:val="BADAC402"/>
    <w:lvl w:ilvl="0" w:tplc="2DD0DB8A">
      <w:start w:val="1"/>
      <w:numFmt w:val="decimal"/>
      <w:lvlText w:val="%1."/>
      <w:lvlJc w:val="left"/>
      <w:pPr>
        <w:ind w:left="1068" w:hanging="360"/>
      </w:pPr>
      <w:rPr>
        <w:b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57199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777207">
    <w:abstractNumId w:val="1"/>
  </w:num>
  <w:num w:numId="3" w16cid:durableId="100149763">
    <w:abstractNumId w:val="3"/>
  </w:num>
  <w:num w:numId="4" w16cid:durableId="2047560268">
    <w:abstractNumId w:val="1"/>
  </w:num>
  <w:num w:numId="5" w16cid:durableId="62115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1C"/>
    <w:rsid w:val="001F30D1"/>
    <w:rsid w:val="002F015C"/>
    <w:rsid w:val="0035561F"/>
    <w:rsid w:val="003D7F25"/>
    <w:rsid w:val="00B96B1C"/>
    <w:rsid w:val="00C41361"/>
    <w:rsid w:val="00D17288"/>
    <w:rsid w:val="00E25FC8"/>
    <w:rsid w:val="00E3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A669"/>
  <w15:chartTrackingRefBased/>
  <w15:docId w15:val="{E62F2FEA-D0CC-4652-B1FB-1CA8B13C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B1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6B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Boyko Donkov</cp:lastModifiedBy>
  <cp:revision>7</cp:revision>
  <dcterms:created xsi:type="dcterms:W3CDTF">2022-11-17T07:23:00Z</dcterms:created>
  <dcterms:modified xsi:type="dcterms:W3CDTF">2023-01-04T07:46:00Z</dcterms:modified>
</cp:coreProperties>
</file>